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00AFF" w14:textId="72C92EB8" w:rsidR="001B1FAA" w:rsidRDefault="004E29FA" w:rsidP="00851F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CLOTHING AND FOOTWEAR</w:t>
      </w:r>
    </w:p>
    <w:p w14:paraId="4B0232CE" w14:textId="43410EBC" w:rsidR="001B1FAA" w:rsidRPr="001B1FAA" w:rsidRDefault="004E29FA"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Quality Area 2: Children’s Health and Safety</w:t>
      </w:r>
    </w:p>
    <w:p w14:paraId="4B8B3B08" w14:textId="72B72D66" w:rsidR="001B1FAA" w:rsidRDefault="003D4E11"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Education and Care Services National Regul</w:t>
      </w:r>
      <w:r w:rsidR="004E29FA">
        <w:rPr>
          <w:rFonts w:asciiTheme="majorHAnsi" w:eastAsia="Times New Roman" w:hAnsiTheme="majorHAnsi" w:cstheme="majorHAnsi"/>
          <w:color w:val="4472C4" w:themeColor="accent1"/>
          <w:sz w:val="24"/>
          <w:szCs w:val="24"/>
          <w:lang w:eastAsia="en-AU"/>
        </w:rPr>
        <w:t>ations 2011: Regulation 106, 168</w:t>
      </w:r>
    </w:p>
    <w:p w14:paraId="7E04ACC2" w14:textId="046D3BB3" w:rsidR="003D4E11" w:rsidRDefault="003D4E11"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 xml:space="preserve">Link to national Quality Standard: </w:t>
      </w:r>
      <w:r w:rsidR="004E29FA">
        <w:rPr>
          <w:rFonts w:asciiTheme="majorHAnsi" w:eastAsia="Times New Roman" w:hAnsiTheme="majorHAnsi" w:cstheme="majorHAnsi"/>
          <w:color w:val="4472C4" w:themeColor="accent1"/>
          <w:sz w:val="24"/>
          <w:szCs w:val="24"/>
          <w:lang w:eastAsia="en-AU"/>
        </w:rPr>
        <w:t>2.1.1, 2.1.2, 2.3.2, 4.2, 4.2.1, 5.2.3</w:t>
      </w:r>
    </w:p>
    <w:p w14:paraId="1B4D4B97" w14:textId="77777777" w:rsidR="001B1FAA" w:rsidRDefault="001B1FAA"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4A07A4E5" w14:textId="2D2BAC30" w:rsidR="001B1FAA" w:rsidRPr="001B1FAA" w:rsidRDefault="00237639"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INTRODUCTION</w:t>
      </w:r>
    </w:p>
    <w:p w14:paraId="23F571D6" w14:textId="6DBF9B98" w:rsidR="001B1FAA" w:rsidRDefault="001B1FAA"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71A900C0" w14:textId="56FC1539" w:rsidR="00A561AA" w:rsidRPr="00A561AA" w:rsidRDefault="00107F89"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Children need protective, comfortable and appropriate clothing and footwear to explore their environments. Clothing needs to protect children from injury and sun exposure while promoting self-help abilities. Appropriate footwear will fit a child’s foot correctly and ensure comfort. Educators will also dress to prevent injury and sun exposure and will be encouraged to dress in a professional and respectful manner.</w:t>
      </w:r>
    </w:p>
    <w:p w14:paraId="35C70E83" w14:textId="77777777" w:rsidR="005A54A3" w:rsidRPr="001B1FAA" w:rsidRDefault="005A54A3"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5DE7FB68" w14:textId="745067BC" w:rsidR="005A54A3" w:rsidRDefault="00237639"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GOALS</w:t>
      </w:r>
    </w:p>
    <w:p w14:paraId="73252D86" w14:textId="77777777" w:rsidR="00237639" w:rsidRDefault="00237639"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4B183581" w14:textId="3299AD1C" w:rsidR="00237639" w:rsidRDefault="00107F89"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b/>
          <w:sz w:val="24"/>
          <w:szCs w:val="24"/>
          <w:lang w:eastAsia="en-AU"/>
        </w:rPr>
        <w:t>The Educator and care service will:</w:t>
      </w:r>
    </w:p>
    <w:p w14:paraId="13DA1753" w14:textId="11285979" w:rsidR="00107F89" w:rsidRPr="00107F89" w:rsidRDefault="00107F89" w:rsidP="00107F89">
      <w:pPr>
        <w:pStyle w:val="ListParagraph"/>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sz w:val="24"/>
          <w:szCs w:val="24"/>
          <w:lang w:eastAsia="en-AU"/>
        </w:rPr>
        <w:t>Develop and maintain a sun protection policy</w:t>
      </w:r>
    </w:p>
    <w:p w14:paraId="57591FDE" w14:textId="494402E7" w:rsidR="00107F89" w:rsidRPr="00B22CDD" w:rsidRDefault="00107F89" w:rsidP="00107F89">
      <w:pPr>
        <w:pStyle w:val="ListParagraph"/>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sz w:val="24"/>
          <w:szCs w:val="24"/>
          <w:lang w:eastAsia="en-AU"/>
        </w:rPr>
        <w:t xml:space="preserve">Follow the guidelines set by </w:t>
      </w:r>
      <w:r w:rsidRPr="00107F89">
        <w:rPr>
          <w:rFonts w:asciiTheme="majorHAnsi" w:eastAsia="Times New Roman" w:hAnsiTheme="majorHAnsi" w:cstheme="majorHAnsi"/>
          <w:i/>
          <w:sz w:val="24"/>
          <w:szCs w:val="24"/>
          <w:lang w:eastAsia="en-AU"/>
        </w:rPr>
        <w:t>Cancer Council Australia</w:t>
      </w:r>
      <w:r>
        <w:rPr>
          <w:rFonts w:asciiTheme="majorHAnsi" w:eastAsia="Times New Roman" w:hAnsiTheme="majorHAnsi" w:cstheme="majorHAnsi"/>
          <w:sz w:val="24"/>
          <w:szCs w:val="24"/>
          <w:lang w:eastAsia="en-AU"/>
        </w:rPr>
        <w:t xml:space="preserve"> to reduce UV exposure</w:t>
      </w:r>
      <w:r w:rsidR="00B22CDD">
        <w:rPr>
          <w:rFonts w:asciiTheme="majorHAnsi" w:eastAsia="Times New Roman" w:hAnsiTheme="majorHAnsi" w:cstheme="majorHAnsi"/>
          <w:sz w:val="24"/>
          <w:szCs w:val="24"/>
          <w:lang w:eastAsia="en-AU"/>
        </w:rPr>
        <w:t xml:space="preserve"> throughout the year.</w:t>
      </w:r>
    </w:p>
    <w:p w14:paraId="4A6CC164" w14:textId="7F855E04" w:rsidR="00B22CDD" w:rsidRPr="00B22CDD" w:rsidRDefault="00B22CDD" w:rsidP="00107F89">
      <w:pPr>
        <w:pStyle w:val="ListParagraph"/>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sz w:val="24"/>
          <w:szCs w:val="24"/>
          <w:lang w:eastAsia="en-AU"/>
        </w:rPr>
        <w:t>Encourage both Educators and children to wear appropriate clothing for the weather conditions, work environment and social/cultural circumstances.</w:t>
      </w:r>
    </w:p>
    <w:p w14:paraId="3A74CD4B" w14:textId="4E2FA8AD" w:rsidR="00B22CDD" w:rsidRPr="00B22CDD" w:rsidRDefault="00B22CDD" w:rsidP="00107F89">
      <w:pPr>
        <w:pStyle w:val="ListParagraph"/>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sz w:val="24"/>
          <w:szCs w:val="24"/>
          <w:lang w:eastAsia="en-AU"/>
        </w:rPr>
        <w:t>Aim to ensure the comfort, protection, dignity and rights of children at all times of the day by recommending appropriate clothing and footwear guidelines.</w:t>
      </w:r>
    </w:p>
    <w:p w14:paraId="1566CC38" w14:textId="78611EAB" w:rsidR="00B22CDD" w:rsidRPr="00B22CDD" w:rsidRDefault="00B22CDD" w:rsidP="00107F89">
      <w:pPr>
        <w:pStyle w:val="ListParagraph"/>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sz w:val="24"/>
          <w:szCs w:val="24"/>
          <w:lang w:eastAsia="en-AU"/>
        </w:rPr>
        <w:t>Provide information to families about suitable clothing for play experiences, sun protection and safety</w:t>
      </w:r>
    </w:p>
    <w:p w14:paraId="23B52BE1" w14:textId="7CD5DC39" w:rsidR="00B22CDD" w:rsidRPr="00107F89" w:rsidRDefault="00B22CDD" w:rsidP="00107F89">
      <w:pPr>
        <w:pStyle w:val="ListParagraph"/>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sz w:val="24"/>
          <w:szCs w:val="24"/>
          <w:lang w:eastAsia="en-AU"/>
        </w:rPr>
        <w:t>Respect cultural differences and individual family and educator needs when recommending suitable clothing.</w:t>
      </w:r>
    </w:p>
    <w:p w14:paraId="27A4BC98" w14:textId="36A58116" w:rsidR="005A54A3" w:rsidRPr="00107F89" w:rsidRDefault="005A54A3" w:rsidP="00107F8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1E436403" w14:textId="7AB58A25" w:rsidR="00F145A5" w:rsidRDefault="001B1FAA" w:rsidP="002376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sidRPr="001B1FAA">
        <w:rPr>
          <w:rFonts w:asciiTheme="majorHAnsi" w:eastAsia="Times New Roman" w:hAnsiTheme="majorHAnsi" w:cstheme="majorHAnsi"/>
          <w:color w:val="4472C4" w:themeColor="accent1"/>
          <w:sz w:val="24"/>
          <w:szCs w:val="24"/>
          <w:lang w:eastAsia="en-AU"/>
        </w:rPr>
        <w:t>S</w:t>
      </w:r>
      <w:r w:rsidR="00237639">
        <w:rPr>
          <w:rFonts w:asciiTheme="majorHAnsi" w:eastAsia="Times New Roman" w:hAnsiTheme="majorHAnsi" w:cstheme="majorHAnsi"/>
          <w:color w:val="4472C4" w:themeColor="accent1"/>
          <w:sz w:val="24"/>
          <w:szCs w:val="24"/>
          <w:lang w:eastAsia="en-AU"/>
        </w:rPr>
        <w:t>TRATEGIES</w:t>
      </w:r>
    </w:p>
    <w:p w14:paraId="48E67099" w14:textId="77777777" w:rsidR="00420157" w:rsidRPr="00237639" w:rsidRDefault="00420157" w:rsidP="002376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3C06917A" w14:textId="2FEE7927" w:rsidR="001D6EF2" w:rsidRDefault="00B22CDD"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b/>
          <w:sz w:val="24"/>
          <w:szCs w:val="24"/>
          <w:lang w:eastAsia="en-AU"/>
        </w:rPr>
        <w:t>The Approved Provider will:</w:t>
      </w:r>
    </w:p>
    <w:p w14:paraId="336E7796" w14:textId="76A1BC7E" w:rsidR="00B22CDD" w:rsidRPr="00B22CDD" w:rsidRDefault="00B22CDD" w:rsidP="00B22CDD">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sz w:val="24"/>
          <w:szCs w:val="24"/>
          <w:lang w:eastAsia="en-AU"/>
        </w:rPr>
        <w:t>Ensure that a sun protection policy is developed and maintained</w:t>
      </w:r>
    </w:p>
    <w:p w14:paraId="7DCB2D9C" w14:textId="310FDEE3" w:rsidR="00B22CDD" w:rsidRPr="00B22CDD" w:rsidRDefault="00B22CDD" w:rsidP="00B22CDD">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sz w:val="24"/>
          <w:szCs w:val="24"/>
          <w:lang w:eastAsia="en-AU"/>
        </w:rPr>
        <w:t xml:space="preserve">Ensure that educators are provided with personal protective equipment) e.g. gloves, goggles etc.) </w:t>
      </w:r>
      <w:r w:rsidR="00420157">
        <w:rPr>
          <w:rFonts w:asciiTheme="majorHAnsi" w:eastAsia="Times New Roman" w:hAnsiTheme="majorHAnsi" w:cstheme="majorHAnsi"/>
          <w:sz w:val="24"/>
          <w:szCs w:val="24"/>
          <w:lang w:eastAsia="en-AU"/>
        </w:rPr>
        <w:t>To</w:t>
      </w:r>
      <w:r>
        <w:rPr>
          <w:rFonts w:asciiTheme="majorHAnsi" w:eastAsia="Times New Roman" w:hAnsiTheme="majorHAnsi" w:cstheme="majorHAnsi"/>
          <w:sz w:val="24"/>
          <w:szCs w:val="24"/>
          <w:lang w:eastAsia="en-AU"/>
        </w:rPr>
        <w:t xml:space="preserve"> facilitate cleaning and health protection measures.</w:t>
      </w:r>
    </w:p>
    <w:p w14:paraId="4B7A7805" w14:textId="77777777" w:rsidR="00420157" w:rsidRDefault="00420157" w:rsidP="00B22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p>
    <w:p w14:paraId="454BEBEB" w14:textId="7933F022" w:rsidR="00B22CDD" w:rsidRDefault="00420157" w:rsidP="00B22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b/>
          <w:sz w:val="24"/>
          <w:szCs w:val="24"/>
          <w:lang w:eastAsia="en-AU"/>
        </w:rPr>
        <w:t>The Nominated Supervisor will:</w:t>
      </w:r>
    </w:p>
    <w:p w14:paraId="1F0AB7A5" w14:textId="0DA29977" w:rsidR="00420157" w:rsidRPr="00420157" w:rsidRDefault="00420157" w:rsidP="00420157">
      <w:pPr>
        <w:pStyle w:val="ListParagraph"/>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sz w:val="24"/>
          <w:szCs w:val="24"/>
          <w:lang w:eastAsia="en-AU"/>
        </w:rPr>
        <w:t>Providing information for educators about suitable clothing and footwear expectations for the education and care work environment</w:t>
      </w:r>
    </w:p>
    <w:p w14:paraId="6A31A562" w14:textId="63FA5B54" w:rsidR="00420157" w:rsidRPr="00420157" w:rsidRDefault="00420157" w:rsidP="00420157">
      <w:pPr>
        <w:pStyle w:val="ListParagraph"/>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sz w:val="24"/>
          <w:szCs w:val="24"/>
          <w:lang w:eastAsia="en-AU"/>
        </w:rPr>
        <w:t>Ensure educators are aware of the sun protection policy</w:t>
      </w:r>
    </w:p>
    <w:p w14:paraId="31E61D2F" w14:textId="4DE07EE2" w:rsidR="00420157" w:rsidRPr="00420157" w:rsidRDefault="00420157" w:rsidP="00420157">
      <w:pPr>
        <w:pStyle w:val="ListParagraph"/>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sz w:val="24"/>
          <w:szCs w:val="24"/>
          <w:lang w:eastAsia="en-AU"/>
        </w:rPr>
        <w:t>Provide information for families about suitable clothing and footwear. The information will also be available at the education and care service using a variety of communication strategies including newsletters, brochures, website and posters.</w:t>
      </w:r>
    </w:p>
    <w:p w14:paraId="23E1444B" w14:textId="77777777" w:rsidR="00420157" w:rsidRDefault="00420157" w:rsidP="004201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p>
    <w:p w14:paraId="38DD6FC0" w14:textId="77777777" w:rsidR="00420157" w:rsidRDefault="00420157" w:rsidP="004201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p>
    <w:p w14:paraId="2214DC56" w14:textId="77777777" w:rsidR="00420157" w:rsidRDefault="00420157" w:rsidP="004201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p>
    <w:p w14:paraId="1555A2F1" w14:textId="77777777" w:rsidR="00420157" w:rsidRDefault="00420157" w:rsidP="004201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p>
    <w:p w14:paraId="1158A6E9" w14:textId="77777777" w:rsidR="00420157" w:rsidRDefault="00420157" w:rsidP="004201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p>
    <w:p w14:paraId="1107E455" w14:textId="77777777" w:rsidR="00420157" w:rsidRDefault="00420157" w:rsidP="004201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p>
    <w:p w14:paraId="76CF4061" w14:textId="77777777" w:rsidR="00420157" w:rsidRDefault="00420157" w:rsidP="004201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p>
    <w:p w14:paraId="77FA06B6" w14:textId="3648DA08" w:rsidR="00420157" w:rsidRDefault="00420157" w:rsidP="004201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b/>
          <w:sz w:val="24"/>
          <w:szCs w:val="24"/>
          <w:lang w:eastAsia="en-AU"/>
        </w:rPr>
        <w:t>Educators will:</w:t>
      </w:r>
    </w:p>
    <w:p w14:paraId="1405AD7E" w14:textId="7D1308A9" w:rsidR="00420157" w:rsidRPr="00227EFD" w:rsidRDefault="00227EFD" w:rsidP="00227EFD">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sz w:val="24"/>
          <w:szCs w:val="24"/>
          <w:lang w:eastAsia="en-AU"/>
        </w:rPr>
        <w:t>Consult with families about the individual needs of children with respect to different values and beliefs associated with clothing and footwear.</w:t>
      </w:r>
    </w:p>
    <w:p w14:paraId="042AE800" w14:textId="58983A8D" w:rsidR="00227EFD" w:rsidRPr="00227EFD" w:rsidRDefault="00227EFD" w:rsidP="00227EFD">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sz w:val="24"/>
          <w:szCs w:val="24"/>
          <w:lang w:eastAsia="en-AU"/>
        </w:rPr>
        <w:t xml:space="preserve">Monitor children’s clothing and footwear to ensure compliance with the </w:t>
      </w:r>
      <w:r>
        <w:rPr>
          <w:rFonts w:asciiTheme="majorHAnsi" w:eastAsia="Times New Roman" w:hAnsiTheme="majorHAnsi" w:cstheme="majorHAnsi"/>
          <w:i/>
          <w:sz w:val="24"/>
          <w:szCs w:val="24"/>
          <w:lang w:eastAsia="en-AU"/>
        </w:rPr>
        <w:t>sun protection policy</w:t>
      </w:r>
      <w:r>
        <w:rPr>
          <w:rFonts w:asciiTheme="majorHAnsi" w:eastAsia="Times New Roman" w:hAnsiTheme="majorHAnsi" w:cstheme="majorHAnsi"/>
          <w:sz w:val="24"/>
          <w:szCs w:val="24"/>
          <w:lang w:eastAsia="en-AU"/>
        </w:rPr>
        <w:t xml:space="preserve">  and to support the safety, comfort, and well-being of every child</w:t>
      </w:r>
    </w:p>
    <w:p w14:paraId="56AD7CC3" w14:textId="55955D49" w:rsidR="00227EFD" w:rsidRPr="00227EFD" w:rsidRDefault="00227EFD" w:rsidP="00227EFD">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sz w:val="24"/>
          <w:szCs w:val="24"/>
          <w:lang w:eastAsia="en-AU"/>
        </w:rPr>
        <w:t>Consider clothing and footwear needs associated with excursions or planned learning experiences and communicate clearly with families about the need for extraordinary protective clothing requirements</w:t>
      </w:r>
    </w:p>
    <w:p w14:paraId="47565205" w14:textId="57A9AB13" w:rsidR="00227EFD" w:rsidRPr="00227EFD" w:rsidRDefault="00227EFD" w:rsidP="00227EFD">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sz w:val="24"/>
          <w:szCs w:val="24"/>
          <w:lang w:eastAsia="en-AU"/>
        </w:rPr>
        <w:t>Provide protective clothing, such as aprons, for messy play experiences. Children will be encouraged to wear protective clothing during messy play and water play.</w:t>
      </w:r>
    </w:p>
    <w:p w14:paraId="5E28A0B2" w14:textId="6FFBC07D" w:rsidR="00227EFD" w:rsidRPr="00227EFD" w:rsidRDefault="00227EFD" w:rsidP="00227EFD">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sz w:val="24"/>
          <w:szCs w:val="24"/>
          <w:lang w:eastAsia="en-AU"/>
        </w:rPr>
        <w:t>Encourage children to remove shoes and heavy /excess layers of clothing during rest times and to reflect the room temperature, as recommended practise by SIDS and Kids</w:t>
      </w:r>
    </w:p>
    <w:p w14:paraId="2314CCA6" w14:textId="1F214818" w:rsidR="00227EFD" w:rsidRPr="00227EFD" w:rsidRDefault="00227EFD" w:rsidP="00227EFD">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sz w:val="24"/>
          <w:szCs w:val="24"/>
          <w:lang w:eastAsia="en-AU"/>
        </w:rPr>
        <w:t xml:space="preserve">Encourage children to utilize their </w:t>
      </w:r>
      <w:r w:rsidR="00DB1B45">
        <w:rPr>
          <w:rFonts w:asciiTheme="majorHAnsi" w:eastAsia="Times New Roman" w:hAnsiTheme="majorHAnsi" w:cstheme="majorHAnsi"/>
          <w:sz w:val="24"/>
          <w:szCs w:val="24"/>
          <w:lang w:eastAsia="en-AU"/>
        </w:rPr>
        <w:t>self-help</w:t>
      </w:r>
      <w:r>
        <w:rPr>
          <w:rFonts w:asciiTheme="majorHAnsi" w:eastAsia="Times New Roman" w:hAnsiTheme="majorHAnsi" w:cstheme="majorHAnsi"/>
          <w:sz w:val="24"/>
          <w:szCs w:val="24"/>
          <w:lang w:eastAsia="en-AU"/>
        </w:rPr>
        <w:t xml:space="preserve"> skills as appropriate to put on and remove clothing and shoes</w:t>
      </w:r>
      <w:r w:rsidR="00DB1B45">
        <w:rPr>
          <w:rFonts w:asciiTheme="majorHAnsi" w:eastAsia="Times New Roman" w:hAnsiTheme="majorHAnsi" w:cstheme="majorHAnsi"/>
          <w:sz w:val="24"/>
          <w:szCs w:val="24"/>
          <w:lang w:eastAsia="en-AU"/>
        </w:rPr>
        <w:t xml:space="preserve"> to meet their needs. For younger children Educators will use observation and monitoring skills to ensure children’s clothing and footwear is appropriate for the environment and weather conditions.</w:t>
      </w:r>
    </w:p>
    <w:p w14:paraId="10D4E044" w14:textId="77777777" w:rsidR="00BD0EB6" w:rsidRDefault="00BD0EB6"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744D8ACE" w14:textId="354F45D3" w:rsidR="00BD0EB6" w:rsidRDefault="001B6233"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b/>
          <w:sz w:val="24"/>
          <w:szCs w:val="24"/>
          <w:lang w:eastAsia="en-AU"/>
        </w:rPr>
        <w:t>Families will be encouraged to:</w:t>
      </w:r>
    </w:p>
    <w:p w14:paraId="5FF0D604" w14:textId="65C5A06D" w:rsidR="001B6233" w:rsidRPr="001B6233" w:rsidRDefault="001B6233" w:rsidP="001B6233">
      <w:pPr>
        <w:pStyle w:val="ListParagraph"/>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sz w:val="24"/>
          <w:szCs w:val="24"/>
          <w:lang w:eastAsia="en-AU"/>
        </w:rPr>
        <w:t>Provide spare clothing in children’s bags to allow for dirty or soiled clothing and changing weather conditions. Spare clothing will be available at the education and care service for emergency clothing needs.</w:t>
      </w:r>
    </w:p>
    <w:p w14:paraId="69A853DB" w14:textId="606CC4C0" w:rsidR="001B6233" w:rsidRPr="001B6233" w:rsidRDefault="001B6233" w:rsidP="001B6233">
      <w:pPr>
        <w:pStyle w:val="ListParagraph"/>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sz w:val="24"/>
          <w:szCs w:val="24"/>
          <w:lang w:eastAsia="en-AU"/>
        </w:rPr>
        <w:t>Dress children appropriately.</w:t>
      </w:r>
    </w:p>
    <w:p w14:paraId="0BAE7F85" w14:textId="77777777" w:rsidR="00BD0EB6" w:rsidRDefault="00BD0EB6"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2A174A12" w14:textId="77777777" w:rsidR="00181C31" w:rsidRDefault="00181C31"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5A814CCF" w14:textId="0E063248" w:rsidR="00181C31" w:rsidRDefault="00181C31"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r>
        <w:rPr>
          <w:rFonts w:asciiTheme="majorHAnsi" w:eastAsia="Times New Roman" w:hAnsiTheme="majorHAnsi" w:cstheme="majorHAnsi"/>
          <w:color w:val="0070C0"/>
          <w:sz w:val="24"/>
          <w:szCs w:val="24"/>
          <w:lang w:eastAsia="en-AU"/>
        </w:rPr>
        <w:t>EVALUATION</w:t>
      </w:r>
    </w:p>
    <w:p w14:paraId="03F5F6B5" w14:textId="77777777" w:rsidR="00181C31" w:rsidRDefault="00181C31"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47C4DBFB" w14:textId="35E5074E" w:rsidR="001B6233" w:rsidRPr="001B6233" w:rsidRDefault="001B6233"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The need for protective, comfortable and appropriate clothing will be paramount within the education and care environment. The need to keep children safe and healthy by providing sun smart, weather conscience clothing and appropriate footwear for play is essential.</w:t>
      </w:r>
      <w:bookmarkStart w:id="0" w:name="_GoBack"/>
      <w:bookmarkEnd w:id="0"/>
    </w:p>
    <w:sectPr w:rsidR="001B6233" w:rsidRPr="001B623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B7A99" w14:textId="77777777" w:rsidR="00A56C0C" w:rsidRDefault="00A56C0C" w:rsidP="001113E6">
      <w:pPr>
        <w:spacing w:after="0" w:line="240" w:lineRule="auto"/>
      </w:pPr>
      <w:r>
        <w:separator/>
      </w:r>
    </w:p>
  </w:endnote>
  <w:endnote w:type="continuationSeparator" w:id="0">
    <w:p w14:paraId="777AAA14" w14:textId="77777777" w:rsidR="00A56C0C" w:rsidRDefault="00A56C0C" w:rsidP="0011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503D6" w14:textId="76360AF3" w:rsidR="00D747CF" w:rsidRDefault="00D747CF">
    <w:pPr>
      <w:pStyle w:val="Footer"/>
      <w:rPr>
        <w:sz w:val="16"/>
        <w:szCs w:val="16"/>
      </w:rPr>
    </w:pPr>
    <w:r w:rsidRPr="006D1F0E">
      <w:rPr>
        <w:sz w:val="16"/>
        <w:szCs w:val="16"/>
      </w:rPr>
      <w:t xml:space="preserve">Forest Hill Community Preschool acknowledges </w:t>
    </w:r>
    <w:r w:rsidR="006D1F0E" w:rsidRPr="006D1F0E">
      <w:rPr>
        <w:sz w:val="16"/>
        <w:szCs w:val="16"/>
      </w:rPr>
      <w:t xml:space="preserve">CELA for the use of their sample policies when revising and developing our policies. Policies will be reviewed </w:t>
    </w:r>
    <w:r w:rsidR="006D1F0E">
      <w:rPr>
        <w:sz w:val="16"/>
        <w:szCs w:val="16"/>
      </w:rPr>
      <w:t xml:space="preserve">regularly or </w:t>
    </w:r>
    <w:r w:rsidR="006D1F0E" w:rsidRPr="006D1F0E">
      <w:rPr>
        <w:sz w:val="16"/>
        <w:szCs w:val="16"/>
      </w:rPr>
      <w:t>as regulations/legislation or circumstances change or arise</w:t>
    </w:r>
    <w:r w:rsidR="006D1F0E">
      <w:rPr>
        <w:sz w:val="16"/>
        <w:szCs w:val="16"/>
      </w:rPr>
      <w:t xml:space="preserve"> and kept in line with the industry or the Preschool and with current research and contemporary views on best practice. See Index for dates. </w:t>
    </w:r>
  </w:p>
  <w:p w14:paraId="124EFCF9" w14:textId="77777777" w:rsidR="001E693F" w:rsidRPr="006D1F0E" w:rsidRDefault="001E693F">
    <w:pPr>
      <w:pStyle w:val="Footer"/>
      <w:rPr>
        <w:sz w:val="16"/>
        <w:szCs w:val="16"/>
      </w:rPr>
    </w:pPr>
  </w:p>
  <w:p w14:paraId="56588CDD" w14:textId="77777777" w:rsidR="001113E6" w:rsidRPr="006D1F0E" w:rsidRDefault="001113E6">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3DD1F" w14:textId="77777777" w:rsidR="00A56C0C" w:rsidRDefault="00A56C0C" w:rsidP="001113E6">
      <w:pPr>
        <w:spacing w:after="0" w:line="240" w:lineRule="auto"/>
      </w:pPr>
      <w:r>
        <w:separator/>
      </w:r>
    </w:p>
  </w:footnote>
  <w:footnote w:type="continuationSeparator" w:id="0">
    <w:p w14:paraId="15035AFB" w14:textId="77777777" w:rsidR="00A56C0C" w:rsidRDefault="00A56C0C" w:rsidP="00111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45A95" w14:textId="5C2AF10E" w:rsidR="001113E6" w:rsidRDefault="001113E6">
    <w:pPr>
      <w:pStyle w:val="Header"/>
    </w:pPr>
    <w:r>
      <w:rPr>
        <w:noProof/>
        <w:lang w:eastAsia="en-AU"/>
      </w:rPr>
      <mc:AlternateContent>
        <mc:Choice Requires="wps">
          <w:drawing>
            <wp:anchor distT="0" distB="0" distL="118745" distR="118745" simplePos="0" relativeHeight="251659264" behindDoc="1" locked="0" layoutInCell="1" allowOverlap="0" wp14:anchorId="6B88AF15" wp14:editId="06A6D0A2">
              <wp:simplePos x="0" y="0"/>
              <wp:positionH relativeFrom="margin">
                <wp:posOffset>883920</wp:posOffset>
              </wp:positionH>
              <wp:positionV relativeFrom="page">
                <wp:posOffset>144780</wp:posOffset>
              </wp:positionV>
              <wp:extent cx="4351020" cy="61023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4351020" cy="6102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015639F" w14:textId="092005AC" w:rsidR="001113E6" w:rsidRDefault="00262C1B">
                              <w:pPr>
                                <w:pStyle w:val="Header"/>
                                <w:jc w:val="center"/>
                                <w:rPr>
                                  <w:caps/>
                                  <w:color w:val="FFFFFF" w:themeColor="background1"/>
                                </w:rPr>
                              </w:pPr>
                              <w:r>
                                <w:rPr>
                                  <w:caps/>
                                  <w:color w:val="FFFFFF" w:themeColor="background1"/>
                                </w:rPr>
                                <w:t>FOREST HILL COMMUNITY PRESCHOOL Inc. POLICIES &amp; PROCEDURES.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B88AF15" id="Rectangle 197" o:spid="_x0000_s1026" style="position:absolute;margin-left:69.6pt;margin-top:11.4pt;width:342.6pt;height:48.0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" o:allowoverlap="f" fillcolor="#4472c4 [3204]" stroked="f" strokeweight="1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015639F" w14:textId="092005AC" w:rsidR="001113E6" w:rsidRDefault="00262C1B">
                        <w:pPr>
                          <w:pStyle w:val="Header"/>
                          <w:jc w:val="center"/>
                          <w:rPr>
                            <w:caps/>
                            <w:color w:val="FFFFFF" w:themeColor="background1"/>
                          </w:rPr>
                        </w:pPr>
                        <w:r>
                          <w:rPr>
                            <w:caps/>
                            <w:color w:val="FFFFFF" w:themeColor="background1"/>
                          </w:rPr>
                          <w:t>FOREST HILL COMMUNITY PRESCHOOL Inc. POLICIES &amp; PROCEDURES.</w:t>
                        </w:r>
                      </w:p>
                    </w:sdtContent>
                  </w:sdt>
                </w:txbxContent>
              </v:textbox>
              <w10:wrap type="square" anchorx="margin" anchory="page"/>
            </v:rect>
          </w:pict>
        </mc:Fallback>
      </mc:AlternateContent>
    </w:r>
    <w:r>
      <w:rPr>
        <w:noProof/>
        <w:lang w:eastAsia="en-AU"/>
      </w:rPr>
      <w:drawing>
        <wp:inline distT="0" distB="0" distL="0" distR="0" wp14:anchorId="0EA3A280" wp14:editId="49D6E892">
          <wp:extent cx="556130" cy="365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43708" cy="422624"/>
                  </a:xfrm>
                  <a:prstGeom prst="rect">
                    <a:avLst/>
                  </a:prstGeom>
                </pic:spPr>
              </pic:pic>
            </a:graphicData>
          </a:graphic>
        </wp:inline>
      </w:drawing>
    </w:r>
    <w:r>
      <w:t xml:space="preserve">                                       </w:t>
    </w:r>
    <w:r>
      <w:rPr>
        <w:noProof/>
        <w:lang w:eastAsia="en-AU"/>
      </w:rPr>
      <w:drawing>
        <wp:inline distT="0" distB="0" distL="0" distR="0" wp14:anchorId="25C1A396" wp14:editId="62150376">
          <wp:extent cx="365403" cy="4044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2">
                    <a:extLst>
                      <a:ext uri="{28A0092B-C50C-407E-A947-70E740481C1C}">
                        <a14:useLocalDpi xmlns:a14="http://schemas.microsoft.com/office/drawing/2010/main" val="0"/>
                      </a:ext>
                    </a:extLst>
                  </a:blip>
                  <a:stretch>
                    <a:fillRect/>
                  </a:stretch>
                </pic:blipFill>
                <pic:spPr>
                  <a:xfrm>
                    <a:off x="0" y="0"/>
                    <a:ext cx="374334" cy="4143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3923"/>
    <w:multiLevelType w:val="hybridMultilevel"/>
    <w:tmpl w:val="5FD26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A5AAB"/>
    <w:multiLevelType w:val="hybridMultilevel"/>
    <w:tmpl w:val="EC10DBA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541626"/>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620062C"/>
    <w:multiLevelType w:val="hybridMultilevel"/>
    <w:tmpl w:val="044E7FC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7A5D29"/>
    <w:multiLevelType w:val="hybridMultilevel"/>
    <w:tmpl w:val="56C677B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685A44"/>
    <w:multiLevelType w:val="hybridMultilevel"/>
    <w:tmpl w:val="433CBFF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12565C"/>
    <w:multiLevelType w:val="hybridMultilevel"/>
    <w:tmpl w:val="9DC07A4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0B057C"/>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6F40883"/>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8DE7D7A"/>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E390468"/>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853085A"/>
    <w:multiLevelType w:val="hybridMultilevel"/>
    <w:tmpl w:val="3B7A2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672030"/>
    <w:multiLevelType w:val="hybridMultilevel"/>
    <w:tmpl w:val="A5DA3EE6"/>
    <w:lvl w:ilvl="0" w:tplc="0C09000B">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40647424"/>
    <w:multiLevelType w:val="hybridMultilevel"/>
    <w:tmpl w:val="CAE6738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84799F"/>
    <w:multiLevelType w:val="hybridMultilevel"/>
    <w:tmpl w:val="11821BD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2F0071"/>
    <w:multiLevelType w:val="hybridMultilevel"/>
    <w:tmpl w:val="19204F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E70463"/>
    <w:multiLevelType w:val="hybridMultilevel"/>
    <w:tmpl w:val="FC5C009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2843B8"/>
    <w:multiLevelType w:val="hybridMultilevel"/>
    <w:tmpl w:val="7722EA2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4E0453"/>
    <w:multiLevelType w:val="hybridMultilevel"/>
    <w:tmpl w:val="15D626C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AA5A25"/>
    <w:multiLevelType w:val="hybridMultilevel"/>
    <w:tmpl w:val="FB12A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F400BD"/>
    <w:multiLevelType w:val="hybridMultilevel"/>
    <w:tmpl w:val="5C3CD96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6F1209"/>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67FA39AA"/>
    <w:multiLevelType w:val="hybridMultilevel"/>
    <w:tmpl w:val="FD007E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BA74BD"/>
    <w:multiLevelType w:val="hybridMultilevel"/>
    <w:tmpl w:val="8EFCC2B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CB6641"/>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72C65DD6"/>
    <w:multiLevelType w:val="hybridMultilevel"/>
    <w:tmpl w:val="6990199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9078C6"/>
    <w:multiLevelType w:val="hybridMultilevel"/>
    <w:tmpl w:val="728E2C5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4C534C"/>
    <w:multiLevelType w:val="hybridMultilevel"/>
    <w:tmpl w:val="B66CC2E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420C4B"/>
    <w:multiLevelType w:val="hybridMultilevel"/>
    <w:tmpl w:val="883CD39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4B65CC"/>
    <w:multiLevelType w:val="hybridMultilevel"/>
    <w:tmpl w:val="197C2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AD6255"/>
    <w:multiLevelType w:val="hybridMultilevel"/>
    <w:tmpl w:val="536016B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1"/>
  </w:num>
  <w:num w:numId="4">
    <w:abstractNumId w:val="8"/>
  </w:num>
  <w:num w:numId="5">
    <w:abstractNumId w:val="24"/>
  </w:num>
  <w:num w:numId="6">
    <w:abstractNumId w:val="2"/>
  </w:num>
  <w:num w:numId="7">
    <w:abstractNumId w:val="10"/>
  </w:num>
  <w:num w:numId="8">
    <w:abstractNumId w:val="9"/>
  </w:num>
  <w:num w:numId="9">
    <w:abstractNumId w:val="19"/>
  </w:num>
  <w:num w:numId="10">
    <w:abstractNumId w:val="29"/>
  </w:num>
  <w:num w:numId="11">
    <w:abstractNumId w:val="11"/>
  </w:num>
  <w:num w:numId="12">
    <w:abstractNumId w:val="30"/>
  </w:num>
  <w:num w:numId="13">
    <w:abstractNumId w:val="12"/>
  </w:num>
  <w:num w:numId="14">
    <w:abstractNumId w:val="26"/>
  </w:num>
  <w:num w:numId="15">
    <w:abstractNumId w:val="16"/>
  </w:num>
  <w:num w:numId="16">
    <w:abstractNumId w:val="20"/>
  </w:num>
  <w:num w:numId="17">
    <w:abstractNumId w:val="13"/>
  </w:num>
  <w:num w:numId="18">
    <w:abstractNumId w:val="5"/>
  </w:num>
  <w:num w:numId="19">
    <w:abstractNumId w:val="3"/>
  </w:num>
  <w:num w:numId="20">
    <w:abstractNumId w:val="1"/>
  </w:num>
  <w:num w:numId="21">
    <w:abstractNumId w:val="25"/>
  </w:num>
  <w:num w:numId="22">
    <w:abstractNumId w:val="15"/>
  </w:num>
  <w:num w:numId="23">
    <w:abstractNumId w:val="28"/>
  </w:num>
  <w:num w:numId="24">
    <w:abstractNumId w:val="23"/>
  </w:num>
  <w:num w:numId="25">
    <w:abstractNumId w:val="17"/>
  </w:num>
  <w:num w:numId="26">
    <w:abstractNumId w:val="14"/>
  </w:num>
  <w:num w:numId="27">
    <w:abstractNumId w:val="18"/>
  </w:num>
  <w:num w:numId="28">
    <w:abstractNumId w:val="6"/>
  </w:num>
  <w:num w:numId="29">
    <w:abstractNumId w:val="4"/>
  </w:num>
  <w:num w:numId="30">
    <w:abstractNumId w:val="2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E6"/>
    <w:rsid w:val="00055DF5"/>
    <w:rsid w:val="000578ED"/>
    <w:rsid w:val="00107F89"/>
    <w:rsid w:val="001113E6"/>
    <w:rsid w:val="00113F4D"/>
    <w:rsid w:val="00115403"/>
    <w:rsid w:val="00141860"/>
    <w:rsid w:val="00181C31"/>
    <w:rsid w:val="001B1FAA"/>
    <w:rsid w:val="001B6233"/>
    <w:rsid w:val="001D6EF2"/>
    <w:rsid w:val="001E693F"/>
    <w:rsid w:val="00227EFD"/>
    <w:rsid w:val="00237639"/>
    <w:rsid w:val="00262C1B"/>
    <w:rsid w:val="002D0B62"/>
    <w:rsid w:val="002D6692"/>
    <w:rsid w:val="002E77BB"/>
    <w:rsid w:val="003A647B"/>
    <w:rsid w:val="003D4E11"/>
    <w:rsid w:val="003F33C1"/>
    <w:rsid w:val="00420157"/>
    <w:rsid w:val="004300F2"/>
    <w:rsid w:val="004A409D"/>
    <w:rsid w:val="004D5B02"/>
    <w:rsid w:val="004E29FA"/>
    <w:rsid w:val="004F1750"/>
    <w:rsid w:val="00553C21"/>
    <w:rsid w:val="005A54A3"/>
    <w:rsid w:val="00607CFC"/>
    <w:rsid w:val="00662EE3"/>
    <w:rsid w:val="00665602"/>
    <w:rsid w:val="00665641"/>
    <w:rsid w:val="006D1F0E"/>
    <w:rsid w:val="007653B5"/>
    <w:rsid w:val="00777807"/>
    <w:rsid w:val="007B3630"/>
    <w:rsid w:val="007D15BD"/>
    <w:rsid w:val="00851F53"/>
    <w:rsid w:val="008C6803"/>
    <w:rsid w:val="008D2ECE"/>
    <w:rsid w:val="008D410D"/>
    <w:rsid w:val="008E5B00"/>
    <w:rsid w:val="009032E6"/>
    <w:rsid w:val="0096563B"/>
    <w:rsid w:val="00983322"/>
    <w:rsid w:val="009C1DE4"/>
    <w:rsid w:val="00A47797"/>
    <w:rsid w:val="00A561AA"/>
    <w:rsid w:val="00A56C0C"/>
    <w:rsid w:val="00AB684D"/>
    <w:rsid w:val="00B22CDD"/>
    <w:rsid w:val="00BD0EB6"/>
    <w:rsid w:val="00BF2707"/>
    <w:rsid w:val="00C3035D"/>
    <w:rsid w:val="00C67D48"/>
    <w:rsid w:val="00CC204D"/>
    <w:rsid w:val="00D20820"/>
    <w:rsid w:val="00D52AF2"/>
    <w:rsid w:val="00D709C9"/>
    <w:rsid w:val="00D747CF"/>
    <w:rsid w:val="00D906DB"/>
    <w:rsid w:val="00DB1B45"/>
    <w:rsid w:val="00E45B2F"/>
    <w:rsid w:val="00F145A5"/>
    <w:rsid w:val="00F94E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11CC89"/>
  <w15:chartTrackingRefBased/>
  <w15:docId w15:val="{AB0A2A0F-DBB0-4029-A6B1-C93ADD05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3C1"/>
  </w:style>
  <w:style w:type="paragraph" w:styleId="Heading1">
    <w:name w:val="heading 1"/>
    <w:basedOn w:val="Normal"/>
    <w:next w:val="Normal"/>
    <w:link w:val="Heading1Char"/>
    <w:uiPriority w:val="9"/>
    <w:qFormat/>
    <w:rsid w:val="001E69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3E6"/>
  </w:style>
  <w:style w:type="paragraph" w:styleId="Footer">
    <w:name w:val="footer"/>
    <w:basedOn w:val="Normal"/>
    <w:link w:val="FooterChar"/>
    <w:uiPriority w:val="99"/>
    <w:unhideWhenUsed/>
    <w:rsid w:val="00111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3E6"/>
  </w:style>
  <w:style w:type="character" w:customStyle="1" w:styleId="Heading1Char">
    <w:name w:val="Heading 1 Char"/>
    <w:basedOn w:val="DefaultParagraphFont"/>
    <w:link w:val="Heading1"/>
    <w:uiPriority w:val="9"/>
    <w:rsid w:val="001E693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653B5"/>
    <w:pPr>
      <w:ind w:left="720"/>
      <w:contextualSpacing/>
    </w:pPr>
  </w:style>
  <w:style w:type="character" w:styleId="Hyperlink">
    <w:name w:val="Hyperlink"/>
    <w:basedOn w:val="DefaultParagraphFont"/>
    <w:uiPriority w:val="99"/>
    <w:unhideWhenUsed/>
    <w:rsid w:val="00662EE3"/>
    <w:rPr>
      <w:color w:val="0563C1" w:themeColor="hyperlink"/>
      <w:u w:val="single"/>
    </w:rPr>
  </w:style>
  <w:style w:type="character" w:customStyle="1" w:styleId="UnresolvedMention">
    <w:name w:val="Unresolved Mention"/>
    <w:basedOn w:val="DefaultParagraphFont"/>
    <w:uiPriority w:val="99"/>
    <w:semiHidden/>
    <w:unhideWhenUsed/>
    <w:rsid w:val="00662EE3"/>
    <w:rPr>
      <w:color w:val="605E5C"/>
      <w:shd w:val="clear" w:color="auto" w:fill="E1DFDD"/>
    </w:rPr>
  </w:style>
  <w:style w:type="paragraph" w:styleId="BalloonText">
    <w:name w:val="Balloon Text"/>
    <w:basedOn w:val="Normal"/>
    <w:link w:val="BalloonTextChar"/>
    <w:uiPriority w:val="99"/>
    <w:semiHidden/>
    <w:unhideWhenUsed/>
    <w:rsid w:val="00055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DF5"/>
    <w:rPr>
      <w:rFonts w:ascii="Segoe UI" w:hAnsi="Segoe UI" w:cs="Segoe UI"/>
      <w:sz w:val="18"/>
      <w:szCs w:val="18"/>
    </w:rPr>
  </w:style>
  <w:style w:type="paragraph" w:styleId="HTMLPreformatted">
    <w:name w:val="HTML Preformatted"/>
    <w:basedOn w:val="Normal"/>
    <w:link w:val="HTMLPreformattedChar"/>
    <w:uiPriority w:val="99"/>
    <w:semiHidden/>
    <w:unhideWhenUsed/>
    <w:rsid w:val="001D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1D6EF2"/>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68732">
      <w:bodyDiv w:val="1"/>
      <w:marLeft w:val="0"/>
      <w:marRight w:val="0"/>
      <w:marTop w:val="0"/>
      <w:marBottom w:val="0"/>
      <w:divBdr>
        <w:top w:val="none" w:sz="0" w:space="0" w:color="auto"/>
        <w:left w:val="none" w:sz="0" w:space="0" w:color="auto"/>
        <w:bottom w:val="none" w:sz="0" w:space="0" w:color="auto"/>
        <w:right w:val="none" w:sz="0" w:space="0" w:color="auto"/>
      </w:divBdr>
    </w:div>
    <w:div w:id="1193881022">
      <w:bodyDiv w:val="1"/>
      <w:marLeft w:val="0"/>
      <w:marRight w:val="0"/>
      <w:marTop w:val="0"/>
      <w:marBottom w:val="0"/>
      <w:divBdr>
        <w:top w:val="none" w:sz="0" w:space="0" w:color="auto"/>
        <w:left w:val="none" w:sz="0" w:space="0" w:color="auto"/>
        <w:bottom w:val="none" w:sz="0" w:space="0" w:color="auto"/>
        <w:right w:val="none" w:sz="0" w:space="0" w:color="auto"/>
      </w:divBdr>
    </w:div>
    <w:div w:id="1209999806">
      <w:bodyDiv w:val="1"/>
      <w:marLeft w:val="0"/>
      <w:marRight w:val="0"/>
      <w:marTop w:val="0"/>
      <w:marBottom w:val="0"/>
      <w:divBdr>
        <w:top w:val="none" w:sz="0" w:space="0" w:color="auto"/>
        <w:left w:val="none" w:sz="0" w:space="0" w:color="auto"/>
        <w:bottom w:val="none" w:sz="0" w:space="0" w:color="auto"/>
        <w:right w:val="none" w:sz="0" w:space="0" w:color="auto"/>
      </w:divBdr>
    </w:div>
    <w:div w:id="179636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FOREST HILL COMMUNITY PRESCHOOL Inc. POLICIES &amp; PROCEDURES.</vt:lpstr>
    </vt:vector>
  </TitlesOfParts>
  <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COMMUNITY PRESCHOOL Inc. POLICIES &amp; PROCEDURES.</dc:title>
  <dc:subject/>
  <dc:creator>Forest Hill Preschool</dc:creator>
  <cp:keywords/>
  <dc:description/>
  <cp:lastModifiedBy>Guest</cp:lastModifiedBy>
  <cp:revision>5</cp:revision>
  <cp:lastPrinted>2019-05-20T00:30:00Z</cp:lastPrinted>
  <dcterms:created xsi:type="dcterms:W3CDTF">2020-05-15T01:41:00Z</dcterms:created>
  <dcterms:modified xsi:type="dcterms:W3CDTF">2020-05-15T02:15:00Z</dcterms:modified>
</cp:coreProperties>
</file>